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4EF2" w14:textId="3BD9D9CA" w:rsidR="005059C9" w:rsidRPr="00172FFF" w:rsidRDefault="00811DDC" w:rsidP="00580100">
      <w:pPr>
        <w:autoSpaceDE w:val="0"/>
        <w:autoSpaceDN w:val="0"/>
        <w:adjustRightInd w:val="0"/>
        <w:spacing w:after="0" w:line="240" w:lineRule="auto"/>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5059C9">
      <w:pPr>
        <w:autoSpaceDE w:val="0"/>
        <w:autoSpaceDN w:val="0"/>
        <w:adjustRightInd w:val="0"/>
        <w:spacing w:after="0" w:line="240" w:lineRule="auto"/>
        <w:rPr>
          <w:rFonts w:ascii="Arial" w:hAnsi="Arial" w:cs="Arial"/>
        </w:rPr>
      </w:pPr>
    </w:p>
    <w:p w14:paraId="696AA79E" w14:textId="6F3D916C" w:rsidR="00801064" w:rsidRPr="00172FFF" w:rsidRDefault="00811DDC" w:rsidP="00A829CA">
      <w:pPr>
        <w:autoSpaceDE w:val="0"/>
        <w:autoSpaceDN w:val="0"/>
        <w:adjustRightInd w:val="0"/>
        <w:spacing w:after="0" w:line="240" w:lineRule="auto"/>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05F6F">
        <w:rPr>
          <w:rStyle w:val="Tugev"/>
          <w:rFonts w:ascii="Raleway" w:hAnsi="Raleway"/>
          <w:sz w:val="21"/>
          <w:szCs w:val="21"/>
        </w:rPr>
        <w:t>SKAIS2 Väikearendused 2022-1</w:t>
      </w:r>
      <w:r w:rsidR="002374BA" w:rsidRPr="00172FFF">
        <w:rPr>
          <w:rFonts w:ascii="Arial" w:hAnsi="Arial" w:cs="Arial"/>
        </w:rPr>
        <w:t>“</w:t>
      </w:r>
    </w:p>
    <w:p w14:paraId="5A680EDC" w14:textId="77777777" w:rsidR="00A829CA" w:rsidRPr="00172FFF" w:rsidRDefault="00A829CA" w:rsidP="00A829CA">
      <w:pPr>
        <w:autoSpaceDE w:val="0"/>
        <w:autoSpaceDN w:val="0"/>
        <w:adjustRightInd w:val="0"/>
        <w:spacing w:after="0" w:line="240" w:lineRule="auto"/>
        <w:rPr>
          <w:rFonts w:ascii="Arial" w:hAnsi="Arial" w:cs="Arial"/>
        </w:rPr>
      </w:pPr>
    </w:p>
    <w:p w14:paraId="3678894E" w14:textId="27A91A0F" w:rsidR="00801064" w:rsidRPr="0074646D" w:rsidRDefault="00C743E5" w:rsidP="005059C9">
      <w:pPr>
        <w:autoSpaceDE w:val="0"/>
        <w:autoSpaceDN w:val="0"/>
        <w:adjustRightInd w:val="0"/>
        <w:spacing w:after="0" w:line="240" w:lineRule="auto"/>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205F6F">
        <w:rPr>
          <w:rFonts w:ascii="Arial" w:hAnsi="Arial" w:cs="Arial"/>
          <w:bCs/>
        </w:rPr>
        <w:t>SKAIS2 Väikearendused 2022-1</w:t>
      </w:r>
      <w:r w:rsidR="0004793F">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p>
    <w:p w14:paraId="68E1B8F3" w14:textId="77777777" w:rsidR="00677F31" w:rsidRDefault="00677F31" w:rsidP="00677F31">
      <w:pPr>
        <w:rPr>
          <w:rFonts w:ascii="Arial" w:hAnsi="Arial" w:cs="Arial"/>
          <w:b/>
        </w:rPr>
      </w:pPr>
    </w:p>
    <w:p w14:paraId="4F0FE81D" w14:textId="7EE72DDC" w:rsidR="00677F31" w:rsidRPr="000301F3" w:rsidRDefault="00677F31" w:rsidP="00677F31">
      <w:pPr>
        <w:rPr>
          <w:rFonts w:ascii="Arial" w:hAnsi="Arial" w:cs="Arial"/>
        </w:rPr>
      </w:pPr>
      <w:r w:rsidRPr="000301F3">
        <w:rPr>
          <w:rFonts w:ascii="Arial" w:hAnsi="Arial" w:cs="Arial"/>
          <w:b/>
        </w:rPr>
        <w:t xml:space="preserve">Pakkumus tuleb esitada </w:t>
      </w:r>
      <w:r w:rsidR="002374BA" w:rsidRPr="00ED6C2B">
        <w:rPr>
          <w:rFonts w:ascii="Arial" w:hAnsi="Arial" w:cs="Arial"/>
          <w:b/>
        </w:rPr>
        <w:t xml:space="preserve">hiljemalt </w:t>
      </w:r>
      <w:r w:rsidR="00205F6F">
        <w:rPr>
          <w:rFonts w:ascii="Arial" w:hAnsi="Arial" w:cs="Arial"/>
          <w:b/>
        </w:rPr>
        <w:t>15.0</w:t>
      </w:r>
      <w:r w:rsidR="00A94072">
        <w:rPr>
          <w:rFonts w:ascii="Arial" w:hAnsi="Arial" w:cs="Arial"/>
          <w:b/>
        </w:rPr>
        <w:t>2</w:t>
      </w:r>
      <w:r w:rsidR="007648D8" w:rsidRPr="00B56106">
        <w:rPr>
          <w:rFonts w:ascii="Arial" w:hAnsi="Arial" w:cs="Arial"/>
          <w:b/>
        </w:rPr>
        <w:t>.</w:t>
      </w:r>
      <w:r w:rsidR="00205F6F">
        <w:rPr>
          <w:rFonts w:ascii="Arial" w:hAnsi="Arial" w:cs="Arial"/>
          <w:b/>
        </w:rPr>
        <w:t>2022</w:t>
      </w:r>
      <w:r w:rsidR="002374BA" w:rsidRPr="008B5A7A">
        <w:rPr>
          <w:rFonts w:ascii="Arial" w:hAnsi="Arial" w:cs="Arial"/>
          <w:b/>
        </w:rPr>
        <w:t xml:space="preserve"> kell </w:t>
      </w:r>
      <w:r w:rsidR="00677E68">
        <w:rPr>
          <w:rFonts w:ascii="Arial" w:hAnsi="Arial" w:cs="Arial"/>
          <w:b/>
        </w:rPr>
        <w:t>1</w:t>
      </w:r>
      <w:r w:rsidR="00205F6F">
        <w:rPr>
          <w:rFonts w:ascii="Arial" w:hAnsi="Arial" w:cs="Arial"/>
          <w:b/>
        </w:rPr>
        <w:t>7</w:t>
      </w:r>
      <w:r w:rsidR="00677E68">
        <w:rPr>
          <w:rFonts w:ascii="Arial" w:hAnsi="Arial" w:cs="Arial"/>
          <w:b/>
        </w:rPr>
        <w:t>:</w:t>
      </w:r>
      <w:r w:rsidR="00B56003" w:rsidRPr="008B5A7A">
        <w:rPr>
          <w:rFonts w:ascii="Arial" w:hAnsi="Arial" w:cs="Arial"/>
          <w:b/>
        </w:rPr>
        <w:t>00</w:t>
      </w:r>
      <w:r w:rsidR="007B2235" w:rsidRPr="007648D8">
        <w:rPr>
          <w:rFonts w:ascii="Arial" w:hAnsi="Arial" w:cs="Arial"/>
          <w:b/>
        </w:rPr>
        <w:t xml:space="preserve"> e-posti aadressi</w:t>
      </w:r>
      <w:r w:rsidR="00B31044">
        <w:rPr>
          <w:rFonts w:ascii="Arial" w:hAnsi="Arial" w:cs="Arial"/>
          <w:b/>
        </w:rPr>
        <w:t>de</w:t>
      </w:r>
      <w:r w:rsidR="007B2235" w:rsidRPr="007648D8">
        <w:rPr>
          <w:rFonts w:ascii="Arial" w:hAnsi="Arial" w:cs="Arial"/>
          <w:b/>
        </w:rPr>
        <w:t>le</w:t>
      </w:r>
      <w:r w:rsidR="007B2235">
        <w:rPr>
          <w:rFonts w:ascii="Arial" w:hAnsi="Arial" w:cs="Arial"/>
          <w:b/>
        </w:rPr>
        <w:t xml:space="preserve"> </w:t>
      </w:r>
      <w:hyperlink r:id="rId8" w:history="1">
        <w:r w:rsidR="00B31044" w:rsidRPr="008A7B49">
          <w:rPr>
            <w:rStyle w:val="Hperlink"/>
            <w:rFonts w:ascii="Arial" w:hAnsi="Arial" w:cs="Arial"/>
            <w:sz w:val="22"/>
            <w:szCs w:val="22"/>
            <w:bdr w:val="none" w:sz="0" w:space="0" w:color="auto"/>
          </w:rPr>
          <w:t>merly.tammiku@tehik.ee</w:t>
        </w:r>
      </w:hyperlink>
      <w:r w:rsidR="00B31044">
        <w:rPr>
          <w:rFonts w:ascii="Arial" w:hAnsi="Arial" w:cs="Arial"/>
        </w:rPr>
        <w:t xml:space="preserve"> ja </w:t>
      </w:r>
      <w:hyperlink r:id="rId9" w:history="1">
        <w:r w:rsidR="0050292B" w:rsidRPr="006D67F8">
          <w:rPr>
            <w:rStyle w:val="Hperlink"/>
            <w:rFonts w:ascii="Arial" w:hAnsi="Arial" w:cs="Arial"/>
            <w:sz w:val="22"/>
            <w:szCs w:val="22"/>
            <w:bdr w:val="none" w:sz="0" w:space="0" w:color="auto"/>
          </w:rPr>
          <w:t>monika.heinrand@tehik.ee</w:t>
        </w:r>
      </w:hyperlink>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36A0484" w:rsidR="00296CC0" w:rsidRPr="00296CC0" w:rsidRDefault="004F1E18" w:rsidP="002374BA">
      <w:pPr>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835DDB">
      <w:pPr>
        <w:autoSpaceDE w:val="0"/>
        <w:autoSpaceDN w:val="0"/>
        <w:adjustRightInd w:val="0"/>
        <w:spacing w:after="0" w:line="240" w:lineRule="auto"/>
        <w:rPr>
          <w:rFonts w:ascii="Arial" w:hAnsi="Arial" w:cs="Arial"/>
        </w:rPr>
      </w:pPr>
    </w:p>
    <w:p w14:paraId="036C5874" w14:textId="77777777" w:rsidR="00835DDB" w:rsidRDefault="00835DDB" w:rsidP="00835DDB">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0F9BC9E0" w:rsidR="00835DDB" w:rsidRPr="00677E68" w:rsidRDefault="00677E68" w:rsidP="00677E68">
      <w:pPr>
        <w:pStyle w:val="Loendilik"/>
        <w:numPr>
          <w:ilvl w:val="0"/>
          <w:numId w:val="4"/>
        </w:numPr>
        <w:autoSpaceDE w:val="0"/>
        <w:autoSpaceDN w:val="0"/>
        <w:adjustRightInd w:val="0"/>
        <w:spacing w:after="0" w:line="240" w:lineRule="auto"/>
        <w:rPr>
          <w:rFonts w:ascii="Arial" w:hAnsi="Arial" w:cs="Arial"/>
        </w:rPr>
      </w:pPr>
      <w:r>
        <w:rPr>
          <w:rFonts w:ascii="Arial" w:hAnsi="Arial" w:cs="Arial"/>
        </w:rPr>
        <w:t xml:space="preserve">Tööde teostamiseks planeeritud meeskonnaliikmed isikuliselt, tuues välja ka meeskonnaliikmete rollid (vajadusel võib </w:t>
      </w:r>
      <w:r w:rsidR="009D3D42">
        <w:rPr>
          <w:rFonts w:ascii="Arial" w:hAnsi="Arial" w:cs="Arial"/>
        </w:rPr>
        <w:t>hankelepingu</w:t>
      </w:r>
      <w:r>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41B6C" w:rsidRDefault="00835DDB" w:rsidP="00541B6C">
      <w:pPr>
        <w:pStyle w:val="Loendilik"/>
        <w:numPr>
          <w:ilvl w:val="0"/>
          <w:numId w:val="4"/>
        </w:numPr>
        <w:autoSpaceDE w:val="0"/>
        <w:autoSpaceDN w:val="0"/>
        <w:adjustRightInd w:val="0"/>
        <w:spacing w:after="0" w:line="240" w:lineRule="auto"/>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74AF9C1C" w14:textId="77777777" w:rsidR="004436B0" w:rsidRDefault="004436B0" w:rsidP="00B62CEC">
      <w:pPr>
        <w:autoSpaceDE w:val="0"/>
        <w:autoSpaceDN w:val="0"/>
        <w:adjustRightInd w:val="0"/>
        <w:spacing w:after="0" w:line="240" w:lineRule="auto"/>
        <w:rPr>
          <w:rFonts w:ascii="Arial" w:hAnsi="Arial" w:cs="Arial"/>
        </w:rPr>
      </w:pPr>
    </w:p>
    <w:p w14:paraId="037D62A2" w14:textId="626D20CE" w:rsidR="00CD6160" w:rsidRDefault="00CD6160" w:rsidP="00E806B9">
      <w:pPr>
        <w:autoSpaceDE w:val="0"/>
        <w:autoSpaceDN w:val="0"/>
        <w:adjustRightInd w:val="0"/>
        <w:rPr>
          <w:rFonts w:ascii="Arial" w:hAnsi="Arial" w:cs="Arial"/>
        </w:rPr>
      </w:pPr>
      <w:proofErr w:type="spellStart"/>
      <w:r>
        <w:rPr>
          <w:rFonts w:ascii="Arial" w:hAnsi="Arial" w:cs="Arial"/>
        </w:rPr>
        <w:t>A</w:t>
      </w:r>
      <w:r w:rsidRPr="00CD6160">
        <w:rPr>
          <w:rFonts w:ascii="Arial" w:hAnsi="Arial" w:cs="Arial"/>
        </w:rPr>
        <w:t>lltöövõtjate</w:t>
      </w:r>
      <w:proofErr w:type="spellEnd"/>
      <w:r w:rsidRPr="00CD6160">
        <w:rPr>
          <w:rFonts w:ascii="Arial" w:hAnsi="Arial" w:cs="Arial"/>
        </w:rPr>
        <w:t xml:space="preserve"> kasutamisel tuleb pa</w:t>
      </w:r>
      <w:r>
        <w:rPr>
          <w:rFonts w:ascii="Arial" w:hAnsi="Arial" w:cs="Arial"/>
        </w:rPr>
        <w:t>kkumuses vastav info välja tuua.</w:t>
      </w:r>
    </w:p>
    <w:p w14:paraId="5A909A24" w14:textId="6099B338" w:rsidR="00541B6C" w:rsidRDefault="00541B6C" w:rsidP="00E806B9">
      <w:pPr>
        <w:autoSpaceDE w:val="0"/>
        <w:autoSpaceDN w:val="0"/>
        <w:adjustRightInd w:val="0"/>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Pr>
          <w:rFonts w:ascii="Arial" w:hAnsi="Arial" w:cs="Arial"/>
        </w:rPr>
        <w:t>Jiras</w:t>
      </w:r>
      <w:proofErr w:type="spellEnd"/>
      <w:r>
        <w:rPr>
          <w:rFonts w:ascii="Arial" w:hAnsi="Arial" w:cs="Arial"/>
        </w:rPr>
        <w:t xml:space="preserve"> logitud tööülesannete ja kirjeldatud tegevustega. </w:t>
      </w:r>
    </w:p>
    <w:p w14:paraId="3906EFDC" w14:textId="2DB0D889" w:rsidR="00E806B9" w:rsidRPr="00E806B9" w:rsidRDefault="00541B6C" w:rsidP="00E806B9">
      <w:pPr>
        <w:autoSpaceDE w:val="0"/>
        <w:autoSpaceDN w:val="0"/>
        <w:adjustRightInd w:val="0"/>
        <w:rPr>
          <w:rFonts w:ascii="Arial" w:hAnsi="Arial" w:cs="Arial"/>
        </w:rPr>
      </w:pPr>
      <w:r>
        <w:rPr>
          <w:rFonts w:ascii="Arial" w:hAnsi="Arial" w:cs="Arial"/>
        </w:rPr>
        <w:t xml:space="preserve">Töid tellitakse mahus </w:t>
      </w:r>
      <w:r w:rsidR="00E20741">
        <w:rPr>
          <w:rFonts w:ascii="Arial" w:hAnsi="Arial" w:cs="Arial"/>
          <w:b/>
        </w:rPr>
        <w:t xml:space="preserve">kuni </w:t>
      </w:r>
      <w:r w:rsidR="00205F6F">
        <w:rPr>
          <w:rFonts w:ascii="Arial" w:hAnsi="Arial" w:cs="Arial"/>
          <w:b/>
        </w:rPr>
        <w:t>8</w:t>
      </w:r>
      <w:r w:rsidR="00677E68">
        <w:rPr>
          <w:rFonts w:ascii="Arial" w:hAnsi="Arial" w:cs="Arial"/>
          <w:b/>
        </w:rPr>
        <w:t>0</w:t>
      </w:r>
      <w:r w:rsidRPr="00C3575E">
        <w:rPr>
          <w:rFonts w:ascii="Arial" w:hAnsi="Arial" w:cs="Arial"/>
          <w:b/>
        </w:rPr>
        <w:t>0</w:t>
      </w:r>
      <w:r w:rsidR="009020FA">
        <w:rPr>
          <w:rFonts w:ascii="Arial" w:hAnsi="Arial" w:cs="Arial"/>
          <w:b/>
        </w:rPr>
        <w:t>0</w:t>
      </w:r>
      <w:r w:rsidRPr="00C3575E">
        <w:rPr>
          <w:rFonts w:ascii="Arial" w:hAnsi="Arial" w:cs="Arial"/>
          <w:b/>
        </w:rPr>
        <w:t xml:space="preserve"> töötundi</w:t>
      </w:r>
      <w:r>
        <w:rPr>
          <w:rFonts w:ascii="Arial" w:hAnsi="Arial" w:cs="Arial"/>
        </w:rPr>
        <w:t xml:space="preserve">. </w:t>
      </w:r>
      <w:r w:rsidR="00E806B9">
        <w:rPr>
          <w:rFonts w:ascii="Arial" w:hAnsi="Arial" w:cs="Arial"/>
        </w:rPr>
        <w:t xml:space="preserve">Pakkumuse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7FC4834C" w:rsidR="002E43A6" w:rsidRPr="00822A0F" w:rsidRDefault="00835DDB" w:rsidP="00835DDB">
      <w:pPr>
        <w:autoSpaceDE w:val="0"/>
        <w:autoSpaceDN w:val="0"/>
        <w:adjustRightInd w:val="0"/>
        <w:spacing w:after="0" w:line="240" w:lineRule="auto"/>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r w:rsidR="007B2235" w:rsidRPr="00541B6C">
        <w:rPr>
          <w:rFonts w:ascii="Arial" w:hAnsi="Arial" w:cs="Arial"/>
        </w:rPr>
        <w:t>m</w:t>
      </w:r>
      <w:r w:rsidR="00066F70">
        <w:rPr>
          <w:rFonts w:ascii="Arial" w:hAnsi="Arial" w:cs="Arial"/>
        </w:rPr>
        <w:t>erly.tammiku</w:t>
      </w:r>
      <w:r w:rsidR="007B2235" w:rsidRPr="00541B6C">
        <w:rPr>
          <w:rFonts w:ascii="Arial" w:hAnsi="Arial" w:cs="Arial"/>
        </w:rPr>
        <w:t>@tehik.ee</w:t>
      </w:r>
      <w:r w:rsidR="00541B6C">
        <w:rPr>
          <w:rFonts w:ascii="Arial" w:hAnsi="Arial" w:cs="Arial"/>
        </w:rPr>
        <w:t>.</w:t>
      </w:r>
    </w:p>
    <w:p w14:paraId="3C0DCD77" w14:textId="77777777" w:rsidR="002E43A6" w:rsidRDefault="002E43A6" w:rsidP="00835DDB">
      <w:pPr>
        <w:autoSpaceDE w:val="0"/>
        <w:autoSpaceDN w:val="0"/>
        <w:adjustRightInd w:val="0"/>
        <w:spacing w:after="0" w:line="240" w:lineRule="auto"/>
        <w:rPr>
          <w:rFonts w:ascii="Arial" w:hAnsi="Arial" w:cs="Arial"/>
        </w:rPr>
      </w:pPr>
    </w:p>
    <w:p w14:paraId="78901004" w14:textId="2DA0DEAC" w:rsidR="002E43A6" w:rsidRPr="002E43A6" w:rsidRDefault="002E43A6" w:rsidP="002E43A6">
      <w:pPr>
        <w:spacing w:after="0" w:line="240" w:lineRule="auto"/>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2E43A6">
      <w:pPr>
        <w:pStyle w:val="Loendilik"/>
        <w:spacing w:after="0" w:line="240" w:lineRule="auto"/>
        <w:ind w:left="360"/>
        <w:rPr>
          <w:rFonts w:ascii="Arial" w:hAnsi="Arial" w:cs="Arial"/>
        </w:rPr>
      </w:pPr>
    </w:p>
    <w:p w14:paraId="0228388D" w14:textId="56A2AA41" w:rsidR="00952F94" w:rsidRDefault="002E43A6" w:rsidP="00952F94">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396A6EE2" w14:textId="3A15A1F8" w:rsidR="00CE77CC" w:rsidRDefault="00CE77CC" w:rsidP="00952F94">
      <w:pPr>
        <w:spacing w:after="0" w:line="240" w:lineRule="auto"/>
        <w:jc w:val="both"/>
        <w:rPr>
          <w:rFonts w:ascii="Arial" w:hAnsi="Arial" w:cs="Arial"/>
        </w:rPr>
      </w:pPr>
      <w:r>
        <w:rPr>
          <w:rFonts w:ascii="Arial" w:hAnsi="Arial" w:cs="Arial"/>
        </w:rPr>
        <w:t>Lisa 2. Isikuandmete töötlemise tingimused;</w:t>
      </w:r>
    </w:p>
    <w:p w14:paraId="44E5ACD3" w14:textId="29F7393E" w:rsidR="00900D16" w:rsidRDefault="00952F94" w:rsidP="002E43A6">
      <w:pPr>
        <w:spacing w:after="0" w:line="240" w:lineRule="auto"/>
        <w:jc w:val="both"/>
        <w:rPr>
          <w:rFonts w:ascii="Arial" w:hAnsi="Arial" w:cs="Arial"/>
        </w:rPr>
      </w:pPr>
      <w:r>
        <w:rPr>
          <w:rFonts w:ascii="Arial" w:hAnsi="Arial" w:cs="Arial"/>
        </w:rPr>
        <w:t xml:space="preserve">Lisa </w:t>
      </w:r>
      <w:r w:rsidR="00CE77CC">
        <w:rPr>
          <w:rFonts w:ascii="Arial" w:hAnsi="Arial" w:cs="Arial"/>
        </w:rPr>
        <w:t>3</w:t>
      </w:r>
      <w:r>
        <w:rPr>
          <w:rFonts w:ascii="Arial" w:hAnsi="Arial" w:cs="Arial"/>
        </w:rPr>
        <w:t xml:space="preserve">. </w:t>
      </w:r>
      <w:r w:rsidR="009A57A7">
        <w:rPr>
          <w:rFonts w:ascii="Arial" w:hAnsi="Arial" w:cs="Arial"/>
        </w:rPr>
        <w:t>Hankelepingu projekt.</w:t>
      </w:r>
    </w:p>
    <w:p w14:paraId="47E75E70" w14:textId="491EC238" w:rsidR="00835DDB" w:rsidRDefault="00835DDB" w:rsidP="00835DDB">
      <w:pPr>
        <w:autoSpaceDE w:val="0"/>
        <w:autoSpaceDN w:val="0"/>
        <w:adjustRightInd w:val="0"/>
        <w:spacing w:after="0" w:line="240" w:lineRule="auto"/>
        <w:rPr>
          <w:rFonts w:ascii="Arial" w:hAnsi="Arial" w:cs="Arial"/>
        </w:rPr>
      </w:pPr>
      <w:bookmarkStart w:id="0" w:name="_GoBack"/>
      <w:bookmarkEnd w:id="0"/>
      <w:r>
        <w:rPr>
          <w:rFonts w:ascii="Arial" w:hAnsi="Arial" w:cs="Arial"/>
        </w:rPr>
        <w:br/>
      </w:r>
    </w:p>
    <w:p w14:paraId="215E4067" w14:textId="77777777" w:rsidR="00835DDB" w:rsidRPr="004F1E18" w:rsidRDefault="00835DDB" w:rsidP="00835DDB">
      <w:pPr>
        <w:autoSpaceDE w:val="0"/>
        <w:autoSpaceDN w:val="0"/>
        <w:adjustRightInd w:val="0"/>
        <w:spacing w:after="0" w:line="240" w:lineRule="auto"/>
        <w:rPr>
          <w:rFonts w:ascii="Arial" w:hAnsi="Arial" w:cs="Arial"/>
        </w:rPr>
      </w:pPr>
    </w:p>
    <w:p w14:paraId="172A135F" w14:textId="625E8C97" w:rsidR="004E6A57" w:rsidRPr="00CE53FA" w:rsidRDefault="004E6A57">
      <w:pPr>
        <w:rPr>
          <w:rFonts w:ascii="Arial" w:hAnsi="Arial" w:cs="Arial"/>
          <w:b/>
        </w:rPr>
      </w:pPr>
    </w:p>
    <w:sectPr w:rsidR="004E6A57" w:rsidRPr="00CE53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7E"/>
    <w:rsid w:val="000101C2"/>
    <w:rsid w:val="0002729A"/>
    <w:rsid w:val="000448F1"/>
    <w:rsid w:val="0004793F"/>
    <w:rsid w:val="00066F70"/>
    <w:rsid w:val="000673CC"/>
    <w:rsid w:val="000A1D66"/>
    <w:rsid w:val="00102E58"/>
    <w:rsid w:val="00122C20"/>
    <w:rsid w:val="00172FFF"/>
    <w:rsid w:val="001818F6"/>
    <w:rsid w:val="001A1398"/>
    <w:rsid w:val="001D2620"/>
    <w:rsid w:val="001F0337"/>
    <w:rsid w:val="001F538B"/>
    <w:rsid w:val="001F550F"/>
    <w:rsid w:val="001F5B61"/>
    <w:rsid w:val="00205F6F"/>
    <w:rsid w:val="00217DE6"/>
    <w:rsid w:val="00221FDB"/>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5C4"/>
    <w:rsid w:val="0038180F"/>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6483"/>
    <w:rsid w:val="005531F0"/>
    <w:rsid w:val="00566090"/>
    <w:rsid w:val="00580100"/>
    <w:rsid w:val="005801A9"/>
    <w:rsid w:val="005A0FE9"/>
    <w:rsid w:val="005B052B"/>
    <w:rsid w:val="005F70E2"/>
    <w:rsid w:val="006522D5"/>
    <w:rsid w:val="00677932"/>
    <w:rsid w:val="00677E68"/>
    <w:rsid w:val="00677F31"/>
    <w:rsid w:val="00690B3F"/>
    <w:rsid w:val="006C7F4F"/>
    <w:rsid w:val="00726FD7"/>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57B44"/>
    <w:rsid w:val="00874FBD"/>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829CA"/>
    <w:rsid w:val="00A83B8F"/>
    <w:rsid w:val="00A94072"/>
    <w:rsid w:val="00AC6260"/>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23F17"/>
    <w:rsid w:val="00D6194E"/>
    <w:rsid w:val="00D75D9B"/>
    <w:rsid w:val="00DB420D"/>
    <w:rsid w:val="00DB713A"/>
    <w:rsid w:val="00DF177D"/>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ly.tammiku@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heinran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325</Words>
  <Characters>1890</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Kerli Lubja</cp:lastModifiedBy>
  <cp:revision>24</cp:revision>
  <dcterms:created xsi:type="dcterms:W3CDTF">2020-11-03T06:20:00Z</dcterms:created>
  <dcterms:modified xsi:type="dcterms:W3CDTF">2022-02-10T07:17:00Z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